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C593" w14:textId="2DA11759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024BE931" w:rsidR="00A53B27" w:rsidRPr="00345783" w:rsidRDefault="002B0CFD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Филипповский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7380BB08" w:rsidR="00A53B27" w:rsidRPr="00345783" w:rsidRDefault="00CF58E3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A06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F830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 Филипповский</w:t>
      </w:r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2187C4DD" w:rsidR="00A53B27" w:rsidRDefault="00A53B27" w:rsidP="00CF58E3">
      <w:pPr>
        <w:widowControl w:val="0"/>
        <w:tabs>
          <w:tab w:val="left" w:pos="709"/>
        </w:tabs>
        <w:spacing w:after="0" w:line="240" w:lineRule="auto"/>
        <w:ind w:right="3826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bookmarkStart w:id="0" w:name="_Hlk184298567"/>
      <w:r w:rsidR="00F830C3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66F7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7952EABC" w14:textId="3376A479" w:rsidR="00F830C3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Pr="00D102A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0B188" w14:textId="54A6675B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14:paraId="7857962E" w14:textId="44289768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Pr="00D102A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34EF900" w14:textId="278FFC6A" w:rsidR="00A53B27" w:rsidRPr="00666F73" w:rsidRDefault="00F830C3" w:rsidP="00F830C3">
      <w:pPr>
        <w:widowControl w:val="0"/>
        <w:suppressAutoHyphens/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B27">
        <w:rPr>
          <w:rFonts w:ascii="Times New Roman" w:hAnsi="Times New Roman" w:cs="Times New Roman"/>
          <w:sz w:val="28"/>
          <w:szCs w:val="28"/>
        </w:rPr>
        <w:t>2. П</w:t>
      </w:r>
      <w:r w:rsidR="00A53B27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7E3623">
        <w:rPr>
          <w:rFonts w:ascii="Times New Roman" w:hAnsi="Times New Roman" w:cs="Times New Roman"/>
          <w:sz w:val="28"/>
          <w:szCs w:val="28"/>
        </w:rPr>
        <w:t>23</w:t>
      </w:r>
      <w:r w:rsidR="00A53B27" w:rsidRPr="00666F73">
        <w:rPr>
          <w:rFonts w:ascii="Times New Roman" w:hAnsi="Times New Roman" w:cs="Times New Roman"/>
          <w:sz w:val="28"/>
          <w:szCs w:val="28"/>
        </w:rPr>
        <w:t>.</w:t>
      </w:r>
      <w:r w:rsidR="007E3623">
        <w:rPr>
          <w:rFonts w:ascii="Times New Roman" w:hAnsi="Times New Roman" w:cs="Times New Roman"/>
          <w:sz w:val="28"/>
          <w:szCs w:val="28"/>
        </w:rPr>
        <w:t>12</w:t>
      </w:r>
      <w:r w:rsidR="00A53B27" w:rsidRPr="00666F73">
        <w:rPr>
          <w:rFonts w:ascii="Times New Roman" w:hAnsi="Times New Roman" w:cs="Times New Roman"/>
          <w:sz w:val="28"/>
          <w:szCs w:val="28"/>
        </w:rPr>
        <w:t>.20</w:t>
      </w:r>
      <w:r w:rsidR="007E3623">
        <w:rPr>
          <w:rFonts w:ascii="Times New Roman" w:hAnsi="Times New Roman" w:cs="Times New Roman"/>
          <w:sz w:val="28"/>
          <w:szCs w:val="28"/>
        </w:rPr>
        <w:t>21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53B27"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A53B27"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362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«</w:t>
      </w:r>
      <w:r w:rsidRPr="00C672E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Pr="00C6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A53B27" w:rsidRPr="00666F73">
        <w:rPr>
          <w:rFonts w:ascii="Times New Roman" w:hAnsi="Times New Roman" w:cs="Times New Roman"/>
          <w:sz w:val="28"/>
          <w:szCs w:val="28"/>
        </w:rPr>
        <w:t>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1894597F" w14:textId="290CB5F5" w:rsidR="002B0CFD" w:rsidRPr="002B0CFD" w:rsidRDefault="007E3623" w:rsidP="002B0CFD">
      <w:pPr>
        <w:keepNext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2B0CFD"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E3A22F9" w14:textId="7EF8BF56" w:rsidR="002B0CFD" w:rsidRPr="002B0CFD" w:rsidRDefault="002B0CFD" w:rsidP="002B0CFD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675C6905" w14:textId="77777777" w:rsidR="002B0CFD" w:rsidRPr="002B0CFD" w:rsidRDefault="002B0CFD" w:rsidP="002B0CFD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5D85B" w14:textId="77777777" w:rsidR="002B0CFD" w:rsidRPr="002B0CFD" w:rsidRDefault="002B0CFD" w:rsidP="002B0CF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9F858" w14:textId="58D3BC57" w:rsidR="002B0CFD" w:rsidRPr="002B0CFD" w:rsidRDefault="002B0CFD" w:rsidP="002B0CFD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А.Н. Белоусов</w:t>
      </w:r>
    </w:p>
    <w:p w14:paraId="22754C3C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C7F0D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F5C29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D1B9F" w14:textId="77777777" w:rsidR="00CF58E3" w:rsidRDefault="00CF58E3" w:rsidP="002B0CF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7547434" w14:textId="77777777" w:rsidR="00CF58E3" w:rsidRDefault="00CF58E3" w:rsidP="002B0CF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BCB68D" w14:textId="77777777" w:rsidR="00CF58E3" w:rsidRDefault="00CF58E3" w:rsidP="002B0CF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E2E50E" w14:textId="0DFACDFA" w:rsidR="00770FC7" w:rsidRPr="00770FC7" w:rsidRDefault="00770FC7" w:rsidP="002B0CF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14:paraId="3C03F5A8" w14:textId="4AC4F44B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F58E3">
        <w:rPr>
          <w:rFonts w:ascii="Times New Roman" w:hAnsi="Times New Roman" w:cs="Times New Roman"/>
          <w:sz w:val="28"/>
          <w:szCs w:val="28"/>
        </w:rPr>
        <w:t>25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CF58E3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CF58E3">
        <w:rPr>
          <w:rFonts w:ascii="Times New Roman" w:hAnsi="Times New Roman" w:cs="Times New Roman"/>
          <w:sz w:val="28"/>
          <w:szCs w:val="28"/>
        </w:rPr>
        <w:t>2</w:t>
      </w:r>
      <w:r w:rsidR="00A0664A">
        <w:rPr>
          <w:rFonts w:ascii="Times New Roman" w:hAnsi="Times New Roman" w:cs="Times New Roman"/>
          <w:sz w:val="28"/>
          <w:szCs w:val="28"/>
        </w:rPr>
        <w:t>2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1C6066E2" w14:textId="319FD7A5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2B0CFD" w:rsidRPr="002B0CFD">
        <w:rPr>
          <w:rFonts w:ascii="Times New Roman" w:hAnsi="Times New Roman" w:cs="Times New Roman"/>
          <w:b/>
          <w:bCs/>
          <w:sz w:val="28"/>
          <w:szCs w:val="28"/>
        </w:rPr>
        <w:t>сельское поселение 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2F0F3E" w:rsidRPr="00770FC7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4E59B0FE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2F0F3E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17457519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298C" w:rsidRPr="002A29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B50E1E">
        <w:rPr>
          <w:rFonts w:ascii="Times New Roman" w:hAnsi="Times New Roman" w:cs="Times New Roman"/>
          <w:sz w:val="28"/>
          <w:szCs w:val="28"/>
        </w:rPr>
        <w:t>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2498DEAC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2B0CFD" w:rsidRPr="002B0CFD">
        <w:t xml:space="preserve">сельское поселение </w:t>
      </w:r>
      <w:r w:rsidR="002B0CFD">
        <w:t>Филипповский</w:t>
      </w:r>
      <w:r w:rsidR="002B0CFD" w:rsidRPr="00666F73">
        <w:t xml:space="preserve"> </w:t>
      </w:r>
      <w:r w:rsidR="00B50E1E">
        <w:t>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2F5EBDD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2B0CFD">
        <w:t>Филипповского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lastRenderedPageBreak/>
        <w:t>поселения</w:t>
      </w:r>
    </w:p>
    <w:p w14:paraId="554FBEF7" w14:textId="150A2D51" w:rsidR="00806C9C" w:rsidRPr="00B5291B" w:rsidRDefault="00806C9C" w:rsidP="00E94DB9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2B0CFD">
        <w:t xml:space="preserve">Филипповского </w:t>
      </w:r>
      <w:r w:rsidR="00610407" w:rsidRPr="009E18EE">
        <w:t>сельсовета Каменского района Алтайского края</w:t>
      </w:r>
      <w:r w:rsidR="00360C71">
        <w:t xml:space="preserve"> (далее Администрация </w:t>
      </w:r>
      <w:r w:rsidR="002B0CFD">
        <w:t>Филипповского</w:t>
      </w:r>
      <w:r w:rsidR="00A53B27">
        <w:t xml:space="preserve">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1C45F5F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2B0CFD">
        <w:t>Филипповского</w:t>
      </w:r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1F20213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2B0CFD">
        <w:t>Филипповского</w:t>
      </w:r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5E9902F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2B0CFD">
        <w:t>Филипповского</w:t>
      </w:r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r w:rsidR="002B0CFD">
        <w:t>Филипповского</w:t>
      </w:r>
      <w:r w:rsidR="00406A32">
        <w:t xml:space="preserve"> сельсовета</w:t>
      </w:r>
      <w:r w:rsidR="00AB3CCF">
        <w:t>.</w:t>
      </w:r>
    </w:p>
    <w:p w14:paraId="7E9CAD25" w14:textId="3E71343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2B0CFD">
        <w:t>Филипповского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7075C153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730F63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299E18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2B0CFD">
        <w:t>Филипповского</w:t>
      </w:r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3F2F0125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2B0CFD">
        <w:t>Филипповского</w:t>
      </w:r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2B0CFD">
        <w:t>Филипповского</w:t>
      </w:r>
      <w:r w:rsidR="00A53B27">
        <w:t xml:space="preserve">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</w:t>
      </w:r>
      <w:r w:rsidR="00806C9C" w:rsidRPr="008B74D5">
        <w:lastRenderedPageBreak/>
        <w:t>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</w:t>
      </w:r>
      <w:r w:rsidRPr="0065592B">
        <w:rPr>
          <w:b w:val="0"/>
        </w:rPr>
        <w:lastRenderedPageBreak/>
        <w:t xml:space="preserve">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7E22F975" w14:textId="381BD05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2B0CFD">
        <w:t>Филипповского</w:t>
      </w:r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11AC0D71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2B0CFD">
        <w:rPr>
          <w:sz w:val="28"/>
          <w:szCs w:val="28"/>
        </w:rPr>
        <w:t>Филипповского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</w:t>
      </w:r>
      <w:r w:rsidRPr="00B5291B">
        <w:lastRenderedPageBreak/>
        <w:t xml:space="preserve">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311DF97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 xml:space="preserve">дминистрации </w:t>
      </w:r>
      <w:r w:rsidR="00CF58E3">
        <w:t xml:space="preserve">Филипповского сельсовета Каменского </w:t>
      </w:r>
      <w:r w:rsidR="00D928BE">
        <w:t>района</w:t>
      </w:r>
      <w:r w:rsidR="00CF58E3">
        <w:t xml:space="preserve"> Алтайского края.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76381DD6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38C3460"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235A4197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2B0CFD">
        <w:t>Филипповского</w:t>
      </w:r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1AADFF9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2B0CFD">
        <w:t>Филипповского</w:t>
      </w:r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0B090610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2B0CFD">
        <w:rPr>
          <w:rFonts w:ascii="Times New Roman" w:hAnsi="Times New Roman" w:cs="Times New Roman"/>
          <w:color w:val="auto"/>
          <w:sz w:val="28"/>
          <w:szCs w:val="28"/>
        </w:rPr>
        <w:t>Филипповского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79AE407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2B0CFD">
        <w:t>Филипповского</w:t>
      </w:r>
      <w:r w:rsidR="002364D7">
        <w:t xml:space="preserve"> сельсовета</w:t>
      </w:r>
      <w:r w:rsidRPr="00B5291B">
        <w:t>.</w:t>
      </w:r>
    </w:p>
    <w:p w14:paraId="0C648F13" w14:textId="1336DB9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lastRenderedPageBreak/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2B0CFD">
        <w:t>Филипповского</w:t>
      </w:r>
      <w:r w:rsidR="002061E8">
        <w:t xml:space="preserve"> </w:t>
      </w:r>
      <w:r w:rsidR="002061E8" w:rsidRPr="00360C71">
        <w:t>сельсовета</w:t>
      </w:r>
      <w:r w:rsidRPr="00B5291B">
        <w:t xml:space="preserve">. 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2EE3342A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2B0CFD">
        <w:t>Филипповского</w:t>
      </w:r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>Утверждение бюджетной росписи и внесение изменений в нее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21B8BA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2B0CFD">
        <w:t>Филипповского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2B0CFD">
        <w:t>Филипповского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2B0CFD">
        <w:t>Филипповского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</w:t>
      </w:r>
      <w:r w:rsidR="004F2573" w:rsidRPr="00407959">
        <w:lastRenderedPageBreak/>
        <w:t xml:space="preserve">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5C338B75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2B0CFD">
        <w:t>Филипповского</w:t>
      </w:r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20AC88C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2B0CFD">
        <w:t>Филипповского</w:t>
      </w:r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</w:t>
      </w:r>
      <w:r w:rsidR="00806C9C" w:rsidRPr="00B5291B">
        <w:lastRenderedPageBreak/>
        <w:t xml:space="preserve"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59845496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2B0CFD">
        <w:t>Филипповского</w:t>
      </w:r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5D005EA9" w:rsidR="00F97A9A" w:rsidRDefault="00F97A9A" w:rsidP="00E94DB9">
      <w:pPr>
        <w:pStyle w:val="ConsPlusNormal"/>
        <w:ind w:firstLine="709"/>
        <w:jc w:val="both"/>
      </w:pPr>
      <w:r>
        <w:t xml:space="preserve"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2B0CFD">
        <w:t>Филипповского</w:t>
      </w:r>
      <w:r>
        <w:t xml:space="preserve">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11D2F9A2" w:rsidR="00F97A9A" w:rsidRPr="00B5291B" w:rsidRDefault="009626C8" w:rsidP="00E94DB9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</w:t>
      </w:r>
      <w:r w:rsidR="002B0CFD">
        <w:t>Филипповского</w:t>
      </w:r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lastRenderedPageBreak/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7C5278D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2B0CFD">
        <w:t>Филипповского</w:t>
      </w:r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lastRenderedPageBreak/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29E6EAFB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2B0CFD">
        <w:t>Филипповского</w:t>
      </w:r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2B0CFD">
        <w:t>Филипповского</w:t>
      </w:r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702B37B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2B0CFD">
        <w:t>Филипповского</w:t>
      </w:r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lastRenderedPageBreak/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5B8F7C2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2B0CFD">
        <w:t>Филипповского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3FE3BAA9" w14:textId="77777777" w:rsidR="005D40B6" w:rsidRDefault="005D40B6" w:rsidP="00E94DB9">
      <w:pPr>
        <w:pStyle w:val="ConsPlusNormal"/>
        <w:ind w:firstLine="709"/>
        <w:jc w:val="both"/>
      </w:pP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7AF5DD4E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2B0CFD">
        <w:t>Филипповского</w:t>
      </w:r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0FF40EE1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2B0CFD">
        <w:t>Филипповского</w:t>
      </w:r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</w:t>
      </w:r>
      <w:r w:rsidRPr="00B5291B">
        <w:lastRenderedPageBreak/>
        <w:t xml:space="preserve">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4A9DDD1D" w14:textId="77777777"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4A469003" w14:textId="77777777" w:rsidR="002D6F41" w:rsidRDefault="002D6F41" w:rsidP="002D6F41">
      <w:pPr>
        <w:pStyle w:val="ConsPlusNormal"/>
        <w:ind w:firstLine="540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100F9224" w14:textId="77777777" w:rsidR="002D6F41" w:rsidRDefault="002D6F41" w:rsidP="002D6F41">
      <w:pPr>
        <w:pStyle w:val="ConsPlusNormal"/>
        <w:ind w:firstLine="540"/>
        <w:jc w:val="both"/>
      </w:pPr>
      <w: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40663AC2" w14:textId="77777777" w:rsidR="002D6F41" w:rsidRDefault="002D6F41" w:rsidP="002D6F41">
      <w:pPr>
        <w:pStyle w:val="ConsPlusNormal"/>
        <w:ind w:firstLine="540"/>
        <w:jc w:val="both"/>
      </w:pPr>
      <w:r>
        <w:t>Внутренний муниципальный финансовый контроль осуществляется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</w:p>
    <w:p w14:paraId="0F64BC57" w14:textId="77777777" w:rsidR="002D6F41" w:rsidRDefault="002D6F41" w:rsidP="00E94DB9">
      <w:pPr>
        <w:pStyle w:val="ConsPlusNormal"/>
        <w:ind w:firstLine="709"/>
        <w:jc w:val="both"/>
      </w:pPr>
    </w:p>
    <w:sectPr w:rsidR="002D6F41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F425" w14:textId="77777777" w:rsidR="00CD0FBF" w:rsidRDefault="00CD0FBF" w:rsidP="00414BA7">
      <w:pPr>
        <w:spacing w:after="0" w:line="240" w:lineRule="auto"/>
      </w:pPr>
      <w:r>
        <w:separator/>
      </w:r>
    </w:p>
  </w:endnote>
  <w:endnote w:type="continuationSeparator" w:id="0">
    <w:p w14:paraId="5501CC06" w14:textId="77777777" w:rsidR="00CD0FBF" w:rsidRDefault="00CD0FBF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45B1" w14:textId="77777777" w:rsidR="00CD0FBF" w:rsidRDefault="00CD0FBF" w:rsidP="00414BA7">
      <w:pPr>
        <w:spacing w:after="0" w:line="240" w:lineRule="auto"/>
      </w:pPr>
      <w:r>
        <w:separator/>
      </w:r>
    </w:p>
  </w:footnote>
  <w:footnote w:type="continuationSeparator" w:id="0">
    <w:p w14:paraId="5B9081F0" w14:textId="77777777" w:rsidR="00CD0FBF" w:rsidRDefault="00CD0FBF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9032626"/>
      <w:docPartObj>
        <w:docPartGallery w:val="Page Numbers (Top of Page)"/>
        <w:docPartUnique/>
      </w:docPartObj>
    </w:sdtPr>
    <w:sdtContent>
      <w:p w14:paraId="5294B5A2" w14:textId="0C3A3592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E6">
          <w:rPr>
            <w:noProof/>
          </w:rPr>
          <w:t>17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06879">
    <w:abstractNumId w:val="26"/>
  </w:num>
  <w:num w:numId="2" w16cid:durableId="1534072388">
    <w:abstractNumId w:val="17"/>
  </w:num>
  <w:num w:numId="3" w16cid:durableId="1687367492">
    <w:abstractNumId w:val="32"/>
  </w:num>
  <w:num w:numId="4" w16cid:durableId="530385397">
    <w:abstractNumId w:val="6"/>
  </w:num>
  <w:num w:numId="5" w16cid:durableId="1653412616">
    <w:abstractNumId w:val="22"/>
  </w:num>
  <w:num w:numId="6" w16cid:durableId="1460027542">
    <w:abstractNumId w:val="2"/>
  </w:num>
  <w:num w:numId="7" w16cid:durableId="269318583">
    <w:abstractNumId w:val="23"/>
  </w:num>
  <w:num w:numId="8" w16cid:durableId="159931601">
    <w:abstractNumId w:val="34"/>
  </w:num>
  <w:num w:numId="9" w16cid:durableId="569577207">
    <w:abstractNumId w:val="10"/>
  </w:num>
  <w:num w:numId="10" w16cid:durableId="1087922741">
    <w:abstractNumId w:val="15"/>
  </w:num>
  <w:num w:numId="11" w16cid:durableId="714305876">
    <w:abstractNumId w:val="13"/>
  </w:num>
  <w:num w:numId="12" w16cid:durableId="15351438">
    <w:abstractNumId w:val="31"/>
  </w:num>
  <w:num w:numId="13" w16cid:durableId="78790011">
    <w:abstractNumId w:val="3"/>
  </w:num>
  <w:num w:numId="14" w16cid:durableId="872377409">
    <w:abstractNumId w:val="30"/>
  </w:num>
  <w:num w:numId="15" w16cid:durableId="1814984633">
    <w:abstractNumId w:val="28"/>
  </w:num>
  <w:num w:numId="16" w16cid:durableId="1711033088">
    <w:abstractNumId w:val="8"/>
  </w:num>
  <w:num w:numId="17" w16cid:durableId="1127233814">
    <w:abstractNumId w:val="24"/>
  </w:num>
  <w:num w:numId="18" w16cid:durableId="1159492698">
    <w:abstractNumId w:val="14"/>
  </w:num>
  <w:num w:numId="19" w16cid:durableId="1438256108">
    <w:abstractNumId w:val="0"/>
  </w:num>
  <w:num w:numId="20" w16cid:durableId="1767074350">
    <w:abstractNumId w:val="20"/>
  </w:num>
  <w:num w:numId="21" w16cid:durableId="374165021">
    <w:abstractNumId w:val="4"/>
  </w:num>
  <w:num w:numId="22" w16cid:durableId="941644908">
    <w:abstractNumId w:val="11"/>
  </w:num>
  <w:num w:numId="23" w16cid:durableId="709305323">
    <w:abstractNumId w:val="25"/>
  </w:num>
  <w:num w:numId="24" w16cid:durableId="1542938442">
    <w:abstractNumId w:val="35"/>
  </w:num>
  <w:num w:numId="25" w16cid:durableId="1906721748">
    <w:abstractNumId w:val="21"/>
  </w:num>
  <w:num w:numId="26" w16cid:durableId="175661243">
    <w:abstractNumId w:val="33"/>
  </w:num>
  <w:num w:numId="27" w16cid:durableId="1524904510">
    <w:abstractNumId w:val="36"/>
  </w:num>
  <w:num w:numId="28" w16cid:durableId="762914978">
    <w:abstractNumId w:val="27"/>
  </w:num>
  <w:num w:numId="29" w16cid:durableId="627443109">
    <w:abstractNumId w:val="12"/>
  </w:num>
  <w:num w:numId="30" w16cid:durableId="1459452155">
    <w:abstractNumId w:val="19"/>
  </w:num>
  <w:num w:numId="31" w16cid:durableId="785779955">
    <w:abstractNumId w:val="7"/>
  </w:num>
  <w:num w:numId="32" w16cid:durableId="1894466676">
    <w:abstractNumId w:val="5"/>
  </w:num>
  <w:num w:numId="33" w16cid:durableId="877470251">
    <w:abstractNumId w:val="29"/>
  </w:num>
  <w:num w:numId="34" w16cid:durableId="1465544914">
    <w:abstractNumId w:val="9"/>
  </w:num>
  <w:num w:numId="35" w16cid:durableId="1292860745">
    <w:abstractNumId w:val="18"/>
  </w:num>
  <w:num w:numId="36" w16cid:durableId="2125537263">
    <w:abstractNumId w:val="1"/>
  </w:num>
  <w:num w:numId="37" w16cid:durableId="19540468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0E29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50F1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298C"/>
    <w:rsid w:val="002A4233"/>
    <w:rsid w:val="002A74A8"/>
    <w:rsid w:val="002B0CFD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D6F41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5E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6DF6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077F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A4C9F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5765C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64A"/>
    <w:rsid w:val="00A0690C"/>
    <w:rsid w:val="00A073F1"/>
    <w:rsid w:val="00A11CB3"/>
    <w:rsid w:val="00A13D01"/>
    <w:rsid w:val="00A144DF"/>
    <w:rsid w:val="00A14734"/>
    <w:rsid w:val="00A25CA9"/>
    <w:rsid w:val="00A27D4D"/>
    <w:rsid w:val="00A27DC2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1676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06BB3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0FBF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58E3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48B0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425A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102"/>
    <w:rsid w:val="00F56CDA"/>
    <w:rsid w:val="00F6238F"/>
    <w:rsid w:val="00F67423"/>
    <w:rsid w:val="00F67A50"/>
    <w:rsid w:val="00F7500D"/>
    <w:rsid w:val="00F76093"/>
    <w:rsid w:val="00F830C3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106C"/>
  <w15:docId w15:val="{C01A9A29-2960-4667-885E-8121577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Plain Text"/>
    <w:basedOn w:val="a"/>
    <w:link w:val="af4"/>
    <w:uiPriority w:val="99"/>
    <w:rsid w:val="002A2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A29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D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95CA-9A70-434C-8602-432D709A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Uz</cp:lastModifiedBy>
  <cp:revision>25</cp:revision>
  <cp:lastPrinted>2024-10-24T02:36:00Z</cp:lastPrinted>
  <dcterms:created xsi:type="dcterms:W3CDTF">2021-12-23T06:59:00Z</dcterms:created>
  <dcterms:modified xsi:type="dcterms:W3CDTF">2024-12-24T02:30:00Z</dcterms:modified>
</cp:coreProperties>
</file>