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1757" w14:textId="4ED90E6B" w:rsidR="0054049D" w:rsidRPr="00706EF7" w:rsidRDefault="0054049D" w:rsidP="0054049D">
      <w:pPr>
        <w:pStyle w:val="a8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06EF7">
        <w:rPr>
          <w:rFonts w:ascii="Times New Roman" w:hAnsi="Times New Roman"/>
          <w:szCs w:val="28"/>
        </w:rPr>
        <w:t>РОССИЙСКАЯ ФЕДЕРАЦИЯ</w:t>
      </w:r>
    </w:p>
    <w:p w14:paraId="65CE3A8C" w14:textId="77777777" w:rsidR="0054049D" w:rsidRPr="00706EF7" w:rsidRDefault="0054049D" w:rsidP="0054049D">
      <w:pPr>
        <w:jc w:val="center"/>
        <w:rPr>
          <w:b/>
          <w:sz w:val="28"/>
          <w:szCs w:val="28"/>
        </w:rPr>
      </w:pPr>
      <w:r w:rsidRPr="00706EF7">
        <w:rPr>
          <w:b/>
          <w:sz w:val="28"/>
          <w:szCs w:val="28"/>
        </w:rPr>
        <w:t xml:space="preserve">Филипповский сельский Совет депутатов </w:t>
      </w:r>
    </w:p>
    <w:p w14:paraId="33A8FF50" w14:textId="77777777" w:rsidR="0054049D" w:rsidRPr="00706EF7" w:rsidRDefault="0054049D" w:rsidP="0054049D">
      <w:pPr>
        <w:jc w:val="center"/>
        <w:rPr>
          <w:b/>
          <w:sz w:val="28"/>
          <w:szCs w:val="28"/>
        </w:rPr>
      </w:pPr>
      <w:r w:rsidRPr="00706EF7">
        <w:rPr>
          <w:b/>
          <w:sz w:val="28"/>
          <w:szCs w:val="28"/>
        </w:rPr>
        <w:t>Каменского района Алтайского края</w:t>
      </w:r>
    </w:p>
    <w:p w14:paraId="7557782D" w14:textId="77777777" w:rsidR="0054049D" w:rsidRPr="00706EF7" w:rsidRDefault="0054049D" w:rsidP="0054049D">
      <w:pPr>
        <w:jc w:val="center"/>
        <w:rPr>
          <w:b/>
          <w:sz w:val="28"/>
          <w:szCs w:val="28"/>
        </w:rPr>
      </w:pPr>
    </w:p>
    <w:p w14:paraId="37AA4791" w14:textId="77777777" w:rsidR="0054049D" w:rsidRPr="00706EF7" w:rsidRDefault="0054049D" w:rsidP="0054049D">
      <w:pPr>
        <w:pStyle w:val="6"/>
        <w:spacing w:before="0" w:after="0"/>
        <w:jc w:val="center"/>
        <w:rPr>
          <w:sz w:val="44"/>
          <w:szCs w:val="44"/>
        </w:rPr>
      </w:pPr>
      <w:r w:rsidRPr="00706EF7">
        <w:rPr>
          <w:sz w:val="44"/>
          <w:szCs w:val="44"/>
        </w:rPr>
        <w:t xml:space="preserve">Р Е Ш Е Н И Е </w:t>
      </w:r>
    </w:p>
    <w:p w14:paraId="1A884AD6" w14:textId="77777777" w:rsidR="0054049D" w:rsidRPr="00706EF7" w:rsidRDefault="0054049D" w:rsidP="0054049D">
      <w:pPr>
        <w:rPr>
          <w:sz w:val="28"/>
          <w:szCs w:val="28"/>
        </w:rPr>
      </w:pPr>
    </w:p>
    <w:p w14:paraId="79ABC051" w14:textId="1DB7A9E5" w:rsidR="0054049D" w:rsidRPr="00706EF7" w:rsidRDefault="00176FEC" w:rsidP="00540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4049D" w:rsidRPr="00706EF7">
        <w:rPr>
          <w:b/>
          <w:sz w:val="28"/>
          <w:szCs w:val="28"/>
        </w:rPr>
        <w:t>.</w:t>
      </w:r>
      <w:r w:rsidR="00F0472A">
        <w:rPr>
          <w:b/>
          <w:sz w:val="28"/>
          <w:szCs w:val="28"/>
        </w:rPr>
        <w:t>12</w:t>
      </w:r>
      <w:r w:rsidR="0054049D" w:rsidRPr="00706EF7">
        <w:rPr>
          <w:b/>
          <w:sz w:val="28"/>
          <w:szCs w:val="28"/>
        </w:rPr>
        <w:t>.202</w:t>
      </w:r>
      <w:r w:rsidR="00F0472A">
        <w:rPr>
          <w:b/>
          <w:sz w:val="28"/>
          <w:szCs w:val="28"/>
        </w:rPr>
        <w:t>4</w:t>
      </w:r>
      <w:r w:rsidR="0054049D" w:rsidRPr="00706EF7">
        <w:rPr>
          <w:b/>
          <w:sz w:val="28"/>
          <w:szCs w:val="28"/>
        </w:rPr>
        <w:t xml:space="preserve">  № </w:t>
      </w:r>
      <w:r w:rsidR="00E17550">
        <w:rPr>
          <w:b/>
          <w:sz w:val="28"/>
          <w:szCs w:val="28"/>
        </w:rPr>
        <w:t>19</w:t>
      </w:r>
      <w:r w:rsidR="0054049D" w:rsidRPr="00706EF7">
        <w:rPr>
          <w:b/>
          <w:sz w:val="28"/>
          <w:szCs w:val="28"/>
        </w:rPr>
        <w:t xml:space="preserve">                                                                            п. Филипповский</w:t>
      </w:r>
    </w:p>
    <w:p w14:paraId="4CFDD5B1" w14:textId="77777777" w:rsidR="0054049D" w:rsidRPr="00706EF7" w:rsidRDefault="0054049D" w:rsidP="0054049D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54049D" w:rsidRPr="00706EF7" w14:paraId="637F99EB" w14:textId="77777777" w:rsidTr="0054049D">
        <w:tc>
          <w:tcPr>
            <w:tcW w:w="4644" w:type="dxa"/>
            <w:hideMark/>
          </w:tcPr>
          <w:p w14:paraId="40FBC14A" w14:textId="17E21C3D" w:rsidR="0054049D" w:rsidRPr="00706EF7" w:rsidRDefault="0054049D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6EF7"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принятии к </w:t>
            </w:r>
            <w:r w:rsidRPr="00706EF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осуществлению</w:t>
            </w:r>
            <w:r w:rsidRPr="00706EF7">
              <w:rPr>
                <w:rFonts w:ascii="Times New Roman" w:hAnsi="Times New Roman"/>
                <w:b w:val="0"/>
                <w:sz w:val="28"/>
                <w:szCs w:val="28"/>
              </w:rPr>
              <w:t xml:space="preserve"> части полномочий Администрации  Каменского района Алтайского края </w:t>
            </w:r>
            <w:r w:rsidR="00706EF7" w:rsidRPr="00706EF7">
              <w:rPr>
                <w:rFonts w:ascii="Times New Roman" w:hAnsi="Times New Roman"/>
                <w:b w:val="0"/>
                <w:sz w:val="28"/>
                <w:szCs w:val="28"/>
              </w:rPr>
              <w:t xml:space="preserve">по организации </w:t>
            </w:r>
            <w:bookmarkStart w:id="0" w:name="_Hlk184736004"/>
            <w:r w:rsidR="00F0472A">
              <w:rPr>
                <w:rFonts w:ascii="Times New Roman" w:hAnsi="Times New Roman"/>
                <w:b w:val="0"/>
                <w:sz w:val="28"/>
                <w:szCs w:val="28"/>
              </w:rPr>
              <w:t>ритуальных услуг и содержанию мест захоронения</w:t>
            </w:r>
            <w:bookmarkEnd w:id="0"/>
          </w:p>
        </w:tc>
        <w:tc>
          <w:tcPr>
            <w:tcW w:w="4927" w:type="dxa"/>
          </w:tcPr>
          <w:p w14:paraId="1533137F" w14:textId="77777777" w:rsidR="0054049D" w:rsidRPr="00706EF7" w:rsidRDefault="0054049D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140C1B6" w14:textId="77777777" w:rsidR="0054049D" w:rsidRPr="00706EF7" w:rsidRDefault="0054049D" w:rsidP="0054049D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14:paraId="1C5427D4" w14:textId="52998A17" w:rsidR="00C040CD" w:rsidRDefault="0054049D" w:rsidP="00C040CD">
      <w:pPr>
        <w:pStyle w:val="1"/>
        <w:spacing w:before="0" w:after="0"/>
        <w:ind w:firstLine="720"/>
        <w:jc w:val="both"/>
        <w:textAlignment w:val="baseline"/>
        <w:rPr>
          <w:b w:val="0"/>
          <w:sz w:val="28"/>
          <w:szCs w:val="28"/>
        </w:rPr>
      </w:pPr>
      <w:r w:rsidRPr="00706EF7">
        <w:rPr>
          <w:rFonts w:ascii="Times New Roman" w:hAnsi="Times New Roman"/>
          <w:b w:val="0"/>
          <w:sz w:val="28"/>
          <w:szCs w:val="28"/>
        </w:rPr>
        <w:t>В соответствии с пункт</w:t>
      </w:r>
      <w:r w:rsidR="00706EF7" w:rsidRPr="00706EF7">
        <w:rPr>
          <w:rFonts w:ascii="Times New Roman" w:hAnsi="Times New Roman"/>
          <w:b w:val="0"/>
          <w:sz w:val="28"/>
          <w:szCs w:val="28"/>
        </w:rPr>
        <w:t>ом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</w:t>
      </w:r>
      <w:r w:rsidR="00706EF7" w:rsidRPr="00706EF7">
        <w:rPr>
          <w:rFonts w:ascii="Times New Roman" w:hAnsi="Times New Roman"/>
          <w:b w:val="0"/>
          <w:sz w:val="28"/>
          <w:szCs w:val="28"/>
        </w:rPr>
        <w:t>4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23 Устава муниципального образования </w:t>
      </w:r>
      <w:r w:rsidR="00AE7796">
        <w:rPr>
          <w:rFonts w:ascii="Times New Roman" w:hAnsi="Times New Roman"/>
          <w:b w:val="0"/>
          <w:sz w:val="28"/>
          <w:szCs w:val="28"/>
        </w:rPr>
        <w:t xml:space="preserve">сельское поселение 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Филипповский сельсовет Каменского  района Алтайского края, решением Филипповского сельского Совета депутатов Каменского района Алтайского края  от 10.12.2014 № 23 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Филипповский 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 от </w:t>
      </w:r>
      <w:r w:rsidR="00F0472A">
        <w:rPr>
          <w:rFonts w:ascii="Times New Roman" w:hAnsi="Times New Roman"/>
          <w:b w:val="0"/>
          <w:sz w:val="28"/>
          <w:szCs w:val="28"/>
        </w:rPr>
        <w:t>19</w:t>
      </w:r>
      <w:r w:rsidRPr="00706EF7">
        <w:rPr>
          <w:rFonts w:ascii="Times New Roman" w:hAnsi="Times New Roman"/>
          <w:b w:val="0"/>
          <w:sz w:val="28"/>
          <w:szCs w:val="28"/>
        </w:rPr>
        <w:t>.0</w:t>
      </w:r>
      <w:r w:rsidR="00F0472A">
        <w:rPr>
          <w:rFonts w:ascii="Times New Roman" w:hAnsi="Times New Roman"/>
          <w:b w:val="0"/>
          <w:sz w:val="28"/>
          <w:szCs w:val="28"/>
        </w:rPr>
        <w:t>6</w:t>
      </w:r>
      <w:r w:rsidRPr="00706EF7">
        <w:rPr>
          <w:rFonts w:ascii="Times New Roman" w:hAnsi="Times New Roman"/>
          <w:b w:val="0"/>
          <w:sz w:val="28"/>
          <w:szCs w:val="28"/>
        </w:rPr>
        <w:t>.202</w:t>
      </w:r>
      <w:r w:rsidR="00F0472A">
        <w:rPr>
          <w:rFonts w:ascii="Times New Roman" w:hAnsi="Times New Roman"/>
          <w:b w:val="0"/>
          <w:sz w:val="28"/>
          <w:szCs w:val="28"/>
        </w:rPr>
        <w:t>4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№ </w:t>
      </w:r>
      <w:r w:rsidR="00F0472A">
        <w:rPr>
          <w:rFonts w:ascii="Times New Roman" w:hAnsi="Times New Roman"/>
          <w:b w:val="0"/>
          <w:sz w:val="28"/>
          <w:szCs w:val="28"/>
        </w:rPr>
        <w:t>12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«О передаче к </w:t>
      </w:r>
      <w:r w:rsidRPr="00706EF7">
        <w:rPr>
          <w:rFonts w:ascii="Times New Roman" w:hAnsi="Times New Roman"/>
          <w:b w:val="0"/>
          <w:color w:val="000000"/>
          <w:sz w:val="28"/>
          <w:szCs w:val="28"/>
        </w:rPr>
        <w:t>осуществлению</w:t>
      </w:r>
      <w:r w:rsidRPr="00706EF7">
        <w:rPr>
          <w:rFonts w:ascii="Times New Roman" w:hAnsi="Times New Roman"/>
          <w:b w:val="0"/>
          <w:sz w:val="28"/>
          <w:szCs w:val="28"/>
        </w:rPr>
        <w:t xml:space="preserve"> части полномочий Администрации Каменского района Алтайского края</w:t>
      </w:r>
      <w:r w:rsidR="00706EF7">
        <w:rPr>
          <w:rFonts w:ascii="Times New Roman" w:hAnsi="Times New Roman"/>
          <w:b w:val="0"/>
          <w:sz w:val="28"/>
          <w:szCs w:val="28"/>
        </w:rPr>
        <w:t xml:space="preserve"> по организации </w:t>
      </w:r>
      <w:r w:rsidR="00F0472A">
        <w:rPr>
          <w:rFonts w:ascii="Times New Roman" w:hAnsi="Times New Roman"/>
          <w:b w:val="0"/>
          <w:sz w:val="28"/>
          <w:szCs w:val="28"/>
        </w:rPr>
        <w:t>ритуальных услуг и содержанию мест захоронения</w:t>
      </w:r>
      <w:r w:rsidRPr="00706EF7">
        <w:rPr>
          <w:rFonts w:ascii="Times New Roman" w:hAnsi="Times New Roman"/>
          <w:b w:val="0"/>
          <w:sz w:val="28"/>
          <w:szCs w:val="28"/>
        </w:rPr>
        <w:t>»</w:t>
      </w:r>
      <w:r w:rsidR="00F0472A">
        <w:rPr>
          <w:rFonts w:ascii="Times New Roman" w:hAnsi="Times New Roman"/>
          <w:b w:val="0"/>
          <w:sz w:val="28"/>
          <w:szCs w:val="28"/>
        </w:rPr>
        <w:t xml:space="preserve"> </w:t>
      </w:r>
      <w:r w:rsidRPr="00C040CD">
        <w:rPr>
          <w:b w:val="0"/>
          <w:sz w:val="28"/>
          <w:szCs w:val="28"/>
        </w:rPr>
        <w:t xml:space="preserve">сельский Совет депутатов </w:t>
      </w:r>
    </w:p>
    <w:p w14:paraId="6388B925" w14:textId="77777777" w:rsidR="00C040CD" w:rsidRPr="00C040CD" w:rsidRDefault="00C040CD" w:rsidP="00C040CD"/>
    <w:p w14:paraId="0F33A513" w14:textId="77777777" w:rsidR="0054049D" w:rsidRPr="00C040CD" w:rsidRDefault="0054049D" w:rsidP="00C040CD">
      <w:pPr>
        <w:pStyle w:val="1"/>
        <w:spacing w:before="0" w:after="0"/>
        <w:ind w:left="3528" w:firstLine="72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C040CD">
        <w:rPr>
          <w:b w:val="0"/>
          <w:sz w:val="28"/>
          <w:szCs w:val="28"/>
        </w:rPr>
        <w:t xml:space="preserve"> РЕШИЛ:</w:t>
      </w:r>
    </w:p>
    <w:p w14:paraId="4B507B34" w14:textId="77777777" w:rsidR="0054049D" w:rsidRPr="00706EF7" w:rsidRDefault="0054049D" w:rsidP="0054049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99367A9" w14:textId="5B0AAC39" w:rsidR="0054049D" w:rsidRPr="00AB28CE" w:rsidRDefault="0054049D" w:rsidP="00AB28CE">
      <w:pPr>
        <w:pStyle w:val="s1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28CE">
        <w:rPr>
          <w:sz w:val="28"/>
          <w:szCs w:val="28"/>
        </w:rPr>
        <w:t xml:space="preserve">Принять к </w:t>
      </w:r>
      <w:r w:rsidRPr="00AB28CE">
        <w:rPr>
          <w:color w:val="000000"/>
          <w:sz w:val="28"/>
          <w:szCs w:val="28"/>
        </w:rPr>
        <w:t>осуществлению</w:t>
      </w:r>
      <w:r w:rsidRPr="00AB28CE">
        <w:rPr>
          <w:sz w:val="28"/>
          <w:szCs w:val="28"/>
        </w:rPr>
        <w:t xml:space="preserve"> часть полномочий Администрации Каменского района Алтайского края </w:t>
      </w:r>
      <w:r w:rsidRPr="00AB28CE">
        <w:rPr>
          <w:color w:val="000000"/>
          <w:sz w:val="28"/>
          <w:szCs w:val="28"/>
        </w:rPr>
        <w:t>по</w:t>
      </w:r>
      <w:r w:rsidR="00AB28CE">
        <w:rPr>
          <w:color w:val="000000"/>
          <w:sz w:val="28"/>
          <w:szCs w:val="28"/>
        </w:rPr>
        <w:t xml:space="preserve"> </w:t>
      </w:r>
      <w:r w:rsidR="00AB28CE" w:rsidRPr="00AB28CE">
        <w:rPr>
          <w:sz w:val="28"/>
          <w:szCs w:val="28"/>
        </w:rPr>
        <w:t>организа</w:t>
      </w:r>
      <w:r w:rsidR="00AB28CE">
        <w:rPr>
          <w:sz w:val="28"/>
          <w:szCs w:val="28"/>
        </w:rPr>
        <w:t xml:space="preserve">ции </w:t>
      </w:r>
      <w:r w:rsidR="00F0472A" w:rsidRPr="00F0472A">
        <w:rPr>
          <w:bCs/>
          <w:sz w:val="28"/>
          <w:szCs w:val="28"/>
        </w:rPr>
        <w:t>ритуальных услуг и содержанию мест захоронения</w:t>
      </w:r>
      <w:r w:rsidR="00AB28CE">
        <w:rPr>
          <w:sz w:val="28"/>
          <w:szCs w:val="28"/>
        </w:rPr>
        <w:t>, в пределах полномочий, установленных законодательством Российской Федерации.</w:t>
      </w:r>
    </w:p>
    <w:p w14:paraId="56FC9C34" w14:textId="1C727F4B" w:rsidR="0054049D" w:rsidRPr="00706EF7" w:rsidRDefault="0054049D" w:rsidP="0054049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06EF7">
        <w:rPr>
          <w:sz w:val="28"/>
          <w:szCs w:val="28"/>
        </w:rPr>
        <w:t>2. Администрации Филипповского</w:t>
      </w:r>
      <w:r w:rsidRPr="00706EF7">
        <w:rPr>
          <w:color w:val="FF0000"/>
          <w:sz w:val="28"/>
          <w:szCs w:val="28"/>
        </w:rPr>
        <w:t xml:space="preserve"> </w:t>
      </w:r>
      <w:r w:rsidRPr="00706EF7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решения, сроком на </w:t>
      </w:r>
      <w:r w:rsidR="00F0472A">
        <w:rPr>
          <w:sz w:val="28"/>
          <w:szCs w:val="28"/>
        </w:rPr>
        <w:t>10</w:t>
      </w:r>
      <w:r w:rsidR="00AB28CE">
        <w:rPr>
          <w:sz w:val="28"/>
          <w:szCs w:val="28"/>
        </w:rPr>
        <w:t xml:space="preserve"> месяцев</w:t>
      </w:r>
      <w:r w:rsidRPr="00706EF7">
        <w:rPr>
          <w:sz w:val="28"/>
          <w:szCs w:val="28"/>
        </w:rPr>
        <w:t xml:space="preserve"> (с 0</w:t>
      </w:r>
      <w:r w:rsidR="00F0472A">
        <w:rPr>
          <w:sz w:val="28"/>
          <w:szCs w:val="28"/>
        </w:rPr>
        <w:t>1</w:t>
      </w:r>
      <w:r w:rsidRPr="00706EF7">
        <w:rPr>
          <w:sz w:val="28"/>
          <w:szCs w:val="28"/>
        </w:rPr>
        <w:t xml:space="preserve"> </w:t>
      </w:r>
      <w:r w:rsidR="00F0472A">
        <w:rPr>
          <w:sz w:val="28"/>
          <w:szCs w:val="28"/>
        </w:rPr>
        <w:t>марта</w:t>
      </w:r>
      <w:r w:rsidRPr="00706EF7">
        <w:rPr>
          <w:sz w:val="28"/>
          <w:szCs w:val="28"/>
        </w:rPr>
        <w:t xml:space="preserve"> 202</w:t>
      </w:r>
      <w:r w:rsidR="00F0472A">
        <w:rPr>
          <w:sz w:val="28"/>
          <w:szCs w:val="28"/>
        </w:rPr>
        <w:t>4</w:t>
      </w:r>
      <w:r w:rsidRPr="00706EF7">
        <w:rPr>
          <w:sz w:val="28"/>
          <w:szCs w:val="28"/>
        </w:rPr>
        <w:t xml:space="preserve"> г. по 31 декабря 202</w:t>
      </w:r>
      <w:r w:rsidR="00F0472A">
        <w:rPr>
          <w:sz w:val="28"/>
          <w:szCs w:val="28"/>
        </w:rPr>
        <w:t xml:space="preserve">4 </w:t>
      </w:r>
      <w:r w:rsidRPr="00706EF7">
        <w:rPr>
          <w:sz w:val="28"/>
          <w:szCs w:val="28"/>
        </w:rPr>
        <w:t>г.).</w:t>
      </w:r>
    </w:p>
    <w:p w14:paraId="3401609E" w14:textId="77777777" w:rsidR="0054049D" w:rsidRPr="00706EF7" w:rsidRDefault="0054049D" w:rsidP="0054049D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706EF7">
        <w:rPr>
          <w:sz w:val="28"/>
          <w:szCs w:val="28"/>
        </w:rPr>
        <w:lastRenderedPageBreak/>
        <w:t xml:space="preserve"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в </w:t>
      </w:r>
      <w:r w:rsidR="00B839D4">
        <w:rPr>
          <w:sz w:val="28"/>
          <w:szCs w:val="28"/>
        </w:rPr>
        <w:t xml:space="preserve">соответствии с приложением к настоящему решению. </w:t>
      </w:r>
    </w:p>
    <w:p w14:paraId="33DBEA2D" w14:textId="77777777" w:rsidR="00176FEC" w:rsidRDefault="0054049D" w:rsidP="00F0472A">
      <w:pPr>
        <w:keepNext/>
        <w:suppressAutoHyphens/>
        <w:ind w:firstLine="708"/>
        <w:jc w:val="both"/>
        <w:rPr>
          <w:noProof w:val="0"/>
          <w:sz w:val="28"/>
          <w:szCs w:val="28"/>
          <w:highlight w:val="yellow"/>
        </w:rPr>
      </w:pPr>
      <w:r w:rsidRPr="00706EF7">
        <w:rPr>
          <w:sz w:val="28"/>
          <w:szCs w:val="28"/>
        </w:rPr>
        <w:t xml:space="preserve">4. </w:t>
      </w:r>
      <w:r w:rsidR="00F0472A" w:rsidRPr="00176FEC">
        <w:rPr>
          <w:noProof w:val="0"/>
          <w:sz w:val="28"/>
          <w:szCs w:val="28"/>
        </w:rPr>
        <w:t xml:space="preserve">Опубликовать </w:t>
      </w:r>
      <w:r w:rsidR="00176FEC" w:rsidRPr="00176FEC">
        <w:rPr>
          <w:noProof w:val="0"/>
          <w:sz w:val="28"/>
          <w:szCs w:val="28"/>
        </w:rPr>
        <w:t>соглашение о передачи полномочий.</w:t>
      </w:r>
    </w:p>
    <w:p w14:paraId="1019D23B" w14:textId="16971487" w:rsidR="00F0472A" w:rsidRDefault="00176FEC" w:rsidP="00F0472A">
      <w:pPr>
        <w:keepNext/>
        <w:suppressAutoHyphens/>
        <w:ind w:firstLine="708"/>
        <w:jc w:val="both"/>
        <w:rPr>
          <w:noProof w:val="0"/>
          <w:sz w:val="28"/>
          <w:szCs w:val="28"/>
        </w:rPr>
      </w:pPr>
      <w:r w:rsidRPr="00176FEC">
        <w:rPr>
          <w:noProof w:val="0"/>
          <w:sz w:val="28"/>
          <w:szCs w:val="28"/>
        </w:rPr>
        <w:t xml:space="preserve">5. </w:t>
      </w:r>
      <w:r>
        <w:rPr>
          <w:noProof w:val="0"/>
          <w:sz w:val="28"/>
          <w:szCs w:val="28"/>
        </w:rPr>
        <w:t>Р</w:t>
      </w:r>
      <w:r w:rsidR="00F0472A" w:rsidRPr="00F0472A">
        <w:rPr>
          <w:noProof w:val="0"/>
          <w:sz w:val="28"/>
          <w:szCs w:val="28"/>
        </w:rPr>
        <w:t xml:space="preserve">азместить </w:t>
      </w:r>
      <w:r w:rsidR="00F0472A" w:rsidRPr="00176FEC">
        <w:rPr>
          <w:noProof w:val="0"/>
          <w:sz w:val="28"/>
          <w:szCs w:val="28"/>
        </w:rPr>
        <w:t>настоящее решение</w:t>
      </w:r>
      <w:r w:rsidR="00F0472A">
        <w:rPr>
          <w:noProof w:val="0"/>
          <w:color w:val="FF0000"/>
          <w:sz w:val="28"/>
          <w:szCs w:val="28"/>
        </w:rPr>
        <w:t xml:space="preserve"> </w:t>
      </w:r>
      <w:r w:rsidR="00F0472A" w:rsidRPr="00F0472A">
        <w:rPr>
          <w:noProof w:val="0"/>
          <w:sz w:val="28"/>
          <w:szCs w:val="28"/>
        </w:rPr>
        <w:t>на официальном сайте Администрации Филипповского сельсовета Каменского района Алтайского края.</w:t>
      </w:r>
    </w:p>
    <w:p w14:paraId="12D92D93" w14:textId="713CFBFD" w:rsidR="00176FEC" w:rsidRPr="00F0472A" w:rsidRDefault="00176FEC" w:rsidP="00F0472A">
      <w:pPr>
        <w:keepNext/>
        <w:suppressAutoHyphens/>
        <w:ind w:firstLine="708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6. Настоящее решение вступает в силу со дня принятия и распространяет свое действие на правоотношения, возникшие с 01.03.2024.  </w:t>
      </w:r>
    </w:p>
    <w:p w14:paraId="584BAF84" w14:textId="113AA7F0" w:rsidR="0054049D" w:rsidRPr="00F0472A" w:rsidRDefault="00176FEC" w:rsidP="00F0472A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049D" w:rsidRPr="00F0472A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6A99523D" w14:textId="77777777" w:rsidR="0054049D" w:rsidRPr="00706EF7" w:rsidRDefault="0054049D" w:rsidP="0054049D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14:paraId="16F4CE98" w14:textId="77777777" w:rsidR="0054049D" w:rsidRPr="00706EF7" w:rsidRDefault="0054049D" w:rsidP="0054049D">
      <w:pPr>
        <w:jc w:val="both"/>
        <w:textAlignment w:val="baseline"/>
        <w:rPr>
          <w:sz w:val="28"/>
          <w:szCs w:val="28"/>
        </w:rPr>
      </w:pPr>
    </w:p>
    <w:p w14:paraId="48A66E4A" w14:textId="77777777" w:rsidR="00D51441" w:rsidRPr="00706EF7" w:rsidRDefault="0054049D" w:rsidP="0054049D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 w:rsidRPr="00706EF7">
        <w:rPr>
          <w:sz w:val="28"/>
          <w:szCs w:val="28"/>
        </w:rPr>
        <w:t>Глава сельсовета                                                                                    А.Н. Белоусов</w:t>
      </w:r>
      <w:r w:rsidRPr="00706EF7">
        <w:rPr>
          <w:color w:val="FF0000"/>
          <w:sz w:val="28"/>
          <w:szCs w:val="28"/>
        </w:rPr>
        <w:t xml:space="preserve"> </w:t>
      </w:r>
      <w:r w:rsidR="00D51441" w:rsidRPr="00706EF7">
        <w:rPr>
          <w:rStyle w:val="eopscxw165447433"/>
          <w:sz w:val="28"/>
          <w:szCs w:val="28"/>
        </w:rPr>
        <w:t xml:space="preserve">     </w:t>
      </w:r>
      <w:r w:rsidR="00D51441" w:rsidRPr="00706EF7">
        <w:rPr>
          <w:rStyle w:val="normaltextrunscxw165447433"/>
          <w:sz w:val="28"/>
          <w:szCs w:val="28"/>
        </w:rPr>
        <w:t xml:space="preserve">                   </w:t>
      </w:r>
      <w:r w:rsidR="00D51441" w:rsidRPr="00706EF7">
        <w:rPr>
          <w:rStyle w:val="apple-converted-space"/>
          <w:sz w:val="28"/>
          <w:szCs w:val="28"/>
        </w:rPr>
        <w:t xml:space="preserve">          </w:t>
      </w:r>
    </w:p>
    <w:p w14:paraId="33E1FB41" w14:textId="77777777" w:rsidR="00C7471B" w:rsidRDefault="00C7471B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F70B571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1ED9F2C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4001CD9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35F7DB6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1667089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1F7DAD6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C931DE2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2EE39C0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82A3BA4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73EC197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D95B4D8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3478707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A13F919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4B4820F4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925078F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C9FC767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8B174B6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AD75017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1288ABA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B5ECB85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EB2B83B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952A6A5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2CFE17B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C0A07D8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7DBD359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747A3B3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25FBD81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DF5CF8A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A279428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B6BB71E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4E5CEC04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DD7216E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12A59D8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0C587FC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4FECA8D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DAD74BE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264579F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E8223E2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1A78CFC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3D8915C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564D7340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744B4FC3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83FF32A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8604789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40A50BDD" w14:textId="77777777" w:rsidR="00B839D4" w:rsidRDefault="00B839D4" w:rsidP="00957D8A">
      <w:pPr>
        <w:pStyle w:val="paragraphscxw25865630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1790120A" w14:textId="77777777" w:rsidR="00B839D4" w:rsidRDefault="00B839D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A809B50" w14:textId="4D8593D0" w:rsidR="00B839D4" w:rsidRDefault="00B839D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от </w:t>
      </w:r>
      <w:r w:rsidR="00F0472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0472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0472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17550">
        <w:rPr>
          <w:sz w:val="28"/>
          <w:szCs w:val="28"/>
        </w:rPr>
        <w:t>19</w:t>
      </w:r>
    </w:p>
    <w:p w14:paraId="453B7326" w14:textId="77777777" w:rsidR="003913F4" w:rsidRDefault="003913F4" w:rsidP="00B839D4">
      <w:pPr>
        <w:pStyle w:val="paragraphscxw2586563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12D31FFC" w14:textId="3B6394C8" w:rsidR="00B839D4" w:rsidRDefault="003913F4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B839D4">
        <w:rPr>
          <w:sz w:val="28"/>
          <w:szCs w:val="28"/>
        </w:rPr>
        <w:t>бъем финансовых средств, пр</w:t>
      </w:r>
      <w:r w:rsidR="00937A7A">
        <w:rPr>
          <w:sz w:val="28"/>
          <w:szCs w:val="28"/>
        </w:rPr>
        <w:t xml:space="preserve">инимаемых </w:t>
      </w:r>
      <w:r w:rsidR="00B839D4">
        <w:rPr>
          <w:sz w:val="28"/>
          <w:szCs w:val="28"/>
        </w:rPr>
        <w:t>сельсовет</w:t>
      </w:r>
      <w:r w:rsidR="00937A7A">
        <w:rPr>
          <w:sz w:val="28"/>
          <w:szCs w:val="28"/>
        </w:rPr>
        <w:t>ом</w:t>
      </w:r>
      <w:r w:rsidR="00B839D4">
        <w:rPr>
          <w:sz w:val="28"/>
          <w:szCs w:val="28"/>
        </w:rPr>
        <w:t xml:space="preserve"> на реализацию инициативных проектов развития (создания) общественной инфраструктуры муниципальных образований в рамках государственной программы </w:t>
      </w:r>
    </w:p>
    <w:p w14:paraId="487ECACE" w14:textId="77777777" w:rsidR="00937A7A" w:rsidRDefault="00B839D4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Алтайского края «Создание условий для эффективного и ответственного управления региональными и муниципальными финансами», утвержденной постановлением Правительства Алтайского края от 29.10.2019 № 423</w:t>
      </w:r>
    </w:p>
    <w:p w14:paraId="43372CE2" w14:textId="77777777" w:rsidR="00937A7A" w:rsidRDefault="00937A7A" w:rsidP="00B839D4">
      <w:pPr>
        <w:pStyle w:val="paragraphscxw2586563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1640"/>
        <w:gridCol w:w="1817"/>
        <w:gridCol w:w="1158"/>
        <w:gridCol w:w="1208"/>
        <w:gridCol w:w="1333"/>
        <w:gridCol w:w="1154"/>
        <w:gridCol w:w="1216"/>
      </w:tblGrid>
      <w:tr w:rsidR="003913F4" w:rsidRPr="00937A7A" w14:paraId="569E3594" w14:textId="77777777" w:rsidTr="003913F4">
        <w:trPr>
          <w:trHeight w:val="300"/>
        </w:trPr>
        <w:tc>
          <w:tcPr>
            <w:tcW w:w="328" w:type="dxa"/>
            <w:vMerge w:val="restart"/>
          </w:tcPr>
          <w:p w14:paraId="36C1B118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48" w:type="dxa"/>
            <w:vMerge w:val="restart"/>
          </w:tcPr>
          <w:p w14:paraId="3FB3BB23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Наименование сельского поселения</w:t>
            </w:r>
          </w:p>
        </w:tc>
        <w:tc>
          <w:tcPr>
            <w:tcW w:w="1612" w:type="dxa"/>
            <w:vMerge w:val="restart"/>
          </w:tcPr>
          <w:p w14:paraId="6D1F0A40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Наименование проекта</w:t>
            </w:r>
          </w:p>
        </w:tc>
        <w:tc>
          <w:tcPr>
            <w:tcW w:w="6266" w:type="dxa"/>
            <w:gridSpan w:val="5"/>
          </w:tcPr>
          <w:p w14:paraId="5AD91F9A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Принимаемые денежные средства, руб.</w:t>
            </w:r>
          </w:p>
        </w:tc>
      </w:tr>
      <w:tr w:rsidR="003913F4" w:rsidRPr="00937A7A" w14:paraId="2F75B5ED" w14:textId="77777777" w:rsidTr="003913F4">
        <w:trPr>
          <w:trHeight w:val="660"/>
        </w:trPr>
        <w:tc>
          <w:tcPr>
            <w:tcW w:w="328" w:type="dxa"/>
            <w:vMerge/>
          </w:tcPr>
          <w:p w14:paraId="0E7A586B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48" w:type="dxa"/>
            <w:vMerge/>
          </w:tcPr>
          <w:p w14:paraId="069EB8B2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12" w:type="dxa"/>
            <w:vMerge/>
          </w:tcPr>
          <w:p w14:paraId="12204482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63" w:type="dxa"/>
          </w:tcPr>
          <w:p w14:paraId="7AF0D968" w14:textId="77777777" w:rsidR="00937A7A" w:rsidRPr="00937A7A" w:rsidRDefault="00937A7A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Субсидии краевого бюджета</w:t>
            </w:r>
          </w:p>
        </w:tc>
        <w:tc>
          <w:tcPr>
            <w:tcW w:w="1214" w:type="dxa"/>
          </w:tcPr>
          <w:p w14:paraId="04D1751A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Доля участия районного бюджета</w:t>
            </w:r>
          </w:p>
        </w:tc>
        <w:tc>
          <w:tcPr>
            <w:tcW w:w="1339" w:type="dxa"/>
          </w:tcPr>
          <w:p w14:paraId="728625E8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Доля участия физических лиц</w:t>
            </w:r>
          </w:p>
        </w:tc>
        <w:tc>
          <w:tcPr>
            <w:tcW w:w="1160" w:type="dxa"/>
          </w:tcPr>
          <w:p w14:paraId="1F692FB7" w14:textId="77777777" w:rsid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 xml:space="preserve">Доля </w:t>
            </w:r>
          </w:p>
          <w:p w14:paraId="215851D4" w14:textId="77777777" w:rsid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участия юридичес</w:t>
            </w:r>
          </w:p>
          <w:p w14:paraId="5447FD64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ких лиц</w:t>
            </w:r>
          </w:p>
        </w:tc>
        <w:tc>
          <w:tcPr>
            <w:tcW w:w="1390" w:type="dxa"/>
          </w:tcPr>
          <w:p w14:paraId="68D0DB30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итого</w:t>
            </w:r>
          </w:p>
        </w:tc>
      </w:tr>
      <w:tr w:rsidR="003913F4" w:rsidRPr="00937A7A" w14:paraId="2A51BAE4" w14:textId="77777777" w:rsidTr="003913F4">
        <w:tc>
          <w:tcPr>
            <w:tcW w:w="328" w:type="dxa"/>
          </w:tcPr>
          <w:p w14:paraId="51D117BE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 w:rsidRPr="00937A7A">
              <w:t>1</w:t>
            </w:r>
          </w:p>
        </w:tc>
        <w:tc>
          <w:tcPr>
            <w:tcW w:w="1648" w:type="dxa"/>
          </w:tcPr>
          <w:p w14:paraId="5D88BB46" w14:textId="77777777" w:rsidR="00937A7A" w:rsidRPr="00937A7A" w:rsidRDefault="00937A7A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 xml:space="preserve">Филипповский </w:t>
            </w:r>
            <w:r w:rsidR="008A69A6">
              <w:t xml:space="preserve">сельсовет Каменского района Алтайского края </w:t>
            </w:r>
          </w:p>
        </w:tc>
        <w:tc>
          <w:tcPr>
            <w:tcW w:w="1612" w:type="dxa"/>
          </w:tcPr>
          <w:p w14:paraId="618551CE" w14:textId="1B1BBC15" w:rsidR="00937A7A" w:rsidRP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Благоустройство кладбища (ограждение кладбища)</w:t>
            </w:r>
          </w:p>
        </w:tc>
        <w:tc>
          <w:tcPr>
            <w:tcW w:w="1163" w:type="dxa"/>
          </w:tcPr>
          <w:p w14:paraId="52A042D2" w14:textId="51858FD6" w:rsid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753</w:t>
            </w:r>
          </w:p>
          <w:p w14:paraId="69305D36" w14:textId="6B13FC5B" w:rsidR="00937A7A" w:rsidRP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252</w:t>
            </w:r>
            <w:r w:rsidR="00937A7A">
              <w:t>,00</w:t>
            </w:r>
          </w:p>
        </w:tc>
        <w:tc>
          <w:tcPr>
            <w:tcW w:w="1214" w:type="dxa"/>
          </w:tcPr>
          <w:p w14:paraId="7F74C22C" w14:textId="2872D8DC" w:rsidR="00937A7A" w:rsidRDefault="003913F4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89</w:t>
            </w:r>
          </w:p>
          <w:p w14:paraId="3D49FEDB" w14:textId="0227CFAE" w:rsidR="00937A7A" w:rsidRPr="00937A7A" w:rsidRDefault="003913F4" w:rsidP="00937A7A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806</w:t>
            </w:r>
            <w:r w:rsidR="00937A7A">
              <w:t>,00</w:t>
            </w:r>
          </w:p>
        </w:tc>
        <w:tc>
          <w:tcPr>
            <w:tcW w:w="1339" w:type="dxa"/>
          </w:tcPr>
          <w:p w14:paraId="5AC2EE8D" w14:textId="2BEA148E" w:rsidR="00937A7A" w:rsidRP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  <w:r w:rsidR="00937A7A">
              <w:t xml:space="preserve"> </w:t>
            </w:r>
            <w:r>
              <w:t>0</w:t>
            </w:r>
            <w:r w:rsidR="00937A7A">
              <w:t>00,00</w:t>
            </w:r>
          </w:p>
        </w:tc>
        <w:tc>
          <w:tcPr>
            <w:tcW w:w="1160" w:type="dxa"/>
          </w:tcPr>
          <w:p w14:paraId="03466CA5" w14:textId="50FF3962" w:rsidR="00937A7A" w:rsidRP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  <w:r w:rsidR="00937A7A">
              <w:t> 000,00</w:t>
            </w:r>
          </w:p>
        </w:tc>
        <w:tc>
          <w:tcPr>
            <w:tcW w:w="1390" w:type="dxa"/>
          </w:tcPr>
          <w:p w14:paraId="3FC2AC1D" w14:textId="4F9977B2" w:rsidR="00937A7A" w:rsidRPr="00937A7A" w:rsidRDefault="003913F4" w:rsidP="00B839D4">
            <w:pPr>
              <w:pStyle w:val="paragraphscxw25865630"/>
              <w:spacing w:before="0" w:beforeAutospacing="0" w:after="0" w:afterAutospacing="0"/>
              <w:jc w:val="center"/>
              <w:textAlignment w:val="baseline"/>
            </w:pPr>
            <w:r>
              <w:t>898</w:t>
            </w:r>
            <w:r w:rsidR="00937A7A">
              <w:t> </w:t>
            </w:r>
            <w:r>
              <w:t>058</w:t>
            </w:r>
            <w:r w:rsidR="00937A7A">
              <w:t>,00</w:t>
            </w:r>
          </w:p>
        </w:tc>
      </w:tr>
    </w:tbl>
    <w:p w14:paraId="1C7B8BF4" w14:textId="77777777" w:rsidR="00B839D4" w:rsidRPr="00937A7A" w:rsidRDefault="00B839D4" w:rsidP="00B839D4">
      <w:pPr>
        <w:pStyle w:val="paragraphscxw25865630"/>
        <w:spacing w:before="0" w:beforeAutospacing="0" w:after="0" w:afterAutospacing="0"/>
        <w:jc w:val="center"/>
        <w:textAlignment w:val="baseline"/>
      </w:pPr>
      <w:r w:rsidRPr="00937A7A">
        <w:t xml:space="preserve"> </w:t>
      </w:r>
    </w:p>
    <w:sectPr w:rsidR="00B839D4" w:rsidRPr="00937A7A" w:rsidSect="00ED765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60CD" w14:textId="77777777" w:rsidR="0069741F" w:rsidRDefault="0069741F" w:rsidP="00ED765C">
      <w:r>
        <w:separator/>
      </w:r>
    </w:p>
  </w:endnote>
  <w:endnote w:type="continuationSeparator" w:id="0">
    <w:p w14:paraId="579357C5" w14:textId="77777777" w:rsidR="0069741F" w:rsidRDefault="0069741F" w:rsidP="00E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D5C2" w14:textId="77777777" w:rsidR="0069741F" w:rsidRDefault="0069741F" w:rsidP="00ED765C">
      <w:r>
        <w:separator/>
      </w:r>
    </w:p>
  </w:footnote>
  <w:footnote w:type="continuationSeparator" w:id="0">
    <w:p w14:paraId="18CAAEC3" w14:textId="77777777" w:rsidR="0069741F" w:rsidRDefault="0069741F" w:rsidP="00ED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B019" w14:textId="77777777" w:rsidR="00ED765C" w:rsidRDefault="00C040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53D6ED9" w14:textId="77777777" w:rsidR="00ED765C" w:rsidRDefault="00ED76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9C8"/>
    <w:multiLevelType w:val="multilevel"/>
    <w:tmpl w:val="5CE8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76072"/>
    <w:multiLevelType w:val="hybridMultilevel"/>
    <w:tmpl w:val="D9C02ADC"/>
    <w:lvl w:ilvl="0" w:tplc="D6AC36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C7585"/>
    <w:multiLevelType w:val="multilevel"/>
    <w:tmpl w:val="6A1E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694201">
    <w:abstractNumId w:val="3"/>
  </w:num>
  <w:num w:numId="2" w16cid:durableId="2110660593">
    <w:abstractNumId w:val="0"/>
  </w:num>
  <w:num w:numId="3" w16cid:durableId="581372087">
    <w:abstractNumId w:val="1"/>
  </w:num>
  <w:num w:numId="4" w16cid:durableId="1840852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846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71B"/>
    <w:rsid w:val="00005D67"/>
    <w:rsid w:val="00007719"/>
    <w:rsid w:val="000107AB"/>
    <w:rsid w:val="00020A56"/>
    <w:rsid w:val="00037A93"/>
    <w:rsid w:val="00040DFE"/>
    <w:rsid w:val="00057B09"/>
    <w:rsid w:val="00073C89"/>
    <w:rsid w:val="00076ABE"/>
    <w:rsid w:val="00086F9F"/>
    <w:rsid w:val="000A5E31"/>
    <w:rsid w:val="000B0845"/>
    <w:rsid w:val="000C59F1"/>
    <w:rsid w:val="00100B81"/>
    <w:rsid w:val="00115D50"/>
    <w:rsid w:val="00116FED"/>
    <w:rsid w:val="00117776"/>
    <w:rsid w:val="00122EBB"/>
    <w:rsid w:val="00127404"/>
    <w:rsid w:val="00172EE7"/>
    <w:rsid w:val="00175F85"/>
    <w:rsid w:val="00176FEC"/>
    <w:rsid w:val="00197575"/>
    <w:rsid w:val="001A26EE"/>
    <w:rsid w:val="00215A46"/>
    <w:rsid w:val="00227DA9"/>
    <w:rsid w:val="00256DEE"/>
    <w:rsid w:val="002604B0"/>
    <w:rsid w:val="0027083C"/>
    <w:rsid w:val="00276258"/>
    <w:rsid w:val="002841D5"/>
    <w:rsid w:val="00296D5E"/>
    <w:rsid w:val="002B4E20"/>
    <w:rsid w:val="002C0094"/>
    <w:rsid w:val="002C0161"/>
    <w:rsid w:val="002C24CD"/>
    <w:rsid w:val="002D1CE6"/>
    <w:rsid w:val="002E54DD"/>
    <w:rsid w:val="002E6BE2"/>
    <w:rsid w:val="00310E35"/>
    <w:rsid w:val="003162CD"/>
    <w:rsid w:val="00335CFA"/>
    <w:rsid w:val="00345522"/>
    <w:rsid w:val="00376BF4"/>
    <w:rsid w:val="003827ED"/>
    <w:rsid w:val="00383B4B"/>
    <w:rsid w:val="003913F4"/>
    <w:rsid w:val="003972DB"/>
    <w:rsid w:val="003A7B00"/>
    <w:rsid w:val="003B2101"/>
    <w:rsid w:val="003E3745"/>
    <w:rsid w:val="003E7831"/>
    <w:rsid w:val="003F22C9"/>
    <w:rsid w:val="0041480E"/>
    <w:rsid w:val="00420A85"/>
    <w:rsid w:val="004224E1"/>
    <w:rsid w:val="004365E6"/>
    <w:rsid w:val="00444E0F"/>
    <w:rsid w:val="00462A79"/>
    <w:rsid w:val="00467635"/>
    <w:rsid w:val="0047043E"/>
    <w:rsid w:val="00487988"/>
    <w:rsid w:val="004A1BD4"/>
    <w:rsid w:val="004A61BE"/>
    <w:rsid w:val="004A69FA"/>
    <w:rsid w:val="004A6CD3"/>
    <w:rsid w:val="004B326C"/>
    <w:rsid w:val="004B4D80"/>
    <w:rsid w:val="004F3CDB"/>
    <w:rsid w:val="00512975"/>
    <w:rsid w:val="00514D54"/>
    <w:rsid w:val="00534656"/>
    <w:rsid w:val="0054049D"/>
    <w:rsid w:val="00545E33"/>
    <w:rsid w:val="00553884"/>
    <w:rsid w:val="00570BE1"/>
    <w:rsid w:val="00583791"/>
    <w:rsid w:val="0058767E"/>
    <w:rsid w:val="005B5BB9"/>
    <w:rsid w:val="005C3472"/>
    <w:rsid w:val="005D5412"/>
    <w:rsid w:val="005E4C96"/>
    <w:rsid w:val="005E5033"/>
    <w:rsid w:val="006005A6"/>
    <w:rsid w:val="00601FA0"/>
    <w:rsid w:val="00630488"/>
    <w:rsid w:val="006649EE"/>
    <w:rsid w:val="006770AD"/>
    <w:rsid w:val="0069609E"/>
    <w:rsid w:val="0069741F"/>
    <w:rsid w:val="006A4275"/>
    <w:rsid w:val="006B1D67"/>
    <w:rsid w:val="006C7D6E"/>
    <w:rsid w:val="006E2E35"/>
    <w:rsid w:val="006F2FD9"/>
    <w:rsid w:val="006F5DFC"/>
    <w:rsid w:val="007025B9"/>
    <w:rsid w:val="00706EF7"/>
    <w:rsid w:val="007101D0"/>
    <w:rsid w:val="007513FF"/>
    <w:rsid w:val="007531FA"/>
    <w:rsid w:val="00761108"/>
    <w:rsid w:val="0076461C"/>
    <w:rsid w:val="00772BA6"/>
    <w:rsid w:val="00786D86"/>
    <w:rsid w:val="00792D48"/>
    <w:rsid w:val="007A072B"/>
    <w:rsid w:val="007A4C62"/>
    <w:rsid w:val="007A6246"/>
    <w:rsid w:val="007B6198"/>
    <w:rsid w:val="007C323F"/>
    <w:rsid w:val="007D42CD"/>
    <w:rsid w:val="007D557E"/>
    <w:rsid w:val="007E0C90"/>
    <w:rsid w:val="008007AC"/>
    <w:rsid w:val="008208CB"/>
    <w:rsid w:val="0082244C"/>
    <w:rsid w:val="008275B4"/>
    <w:rsid w:val="0085048E"/>
    <w:rsid w:val="00866671"/>
    <w:rsid w:val="00871D15"/>
    <w:rsid w:val="00890CAF"/>
    <w:rsid w:val="008A215A"/>
    <w:rsid w:val="008A457E"/>
    <w:rsid w:val="008A69A6"/>
    <w:rsid w:val="00906C40"/>
    <w:rsid w:val="0093253B"/>
    <w:rsid w:val="009328D3"/>
    <w:rsid w:val="00937A7A"/>
    <w:rsid w:val="00944708"/>
    <w:rsid w:val="00957D8A"/>
    <w:rsid w:val="00961E9C"/>
    <w:rsid w:val="00963877"/>
    <w:rsid w:val="00982049"/>
    <w:rsid w:val="00982CCC"/>
    <w:rsid w:val="009A5DC3"/>
    <w:rsid w:val="009D61F7"/>
    <w:rsid w:val="009E1BA5"/>
    <w:rsid w:val="009E63C7"/>
    <w:rsid w:val="009E6746"/>
    <w:rsid w:val="009F5603"/>
    <w:rsid w:val="00A1567E"/>
    <w:rsid w:val="00A34138"/>
    <w:rsid w:val="00A37B33"/>
    <w:rsid w:val="00A4163E"/>
    <w:rsid w:val="00A43416"/>
    <w:rsid w:val="00A737BE"/>
    <w:rsid w:val="00A86C42"/>
    <w:rsid w:val="00A903CE"/>
    <w:rsid w:val="00A92AE2"/>
    <w:rsid w:val="00AB1775"/>
    <w:rsid w:val="00AB28CE"/>
    <w:rsid w:val="00AD46C4"/>
    <w:rsid w:val="00AD59D8"/>
    <w:rsid w:val="00AE013E"/>
    <w:rsid w:val="00AE7796"/>
    <w:rsid w:val="00AF5A3A"/>
    <w:rsid w:val="00AF5A61"/>
    <w:rsid w:val="00AF7C08"/>
    <w:rsid w:val="00B05BB8"/>
    <w:rsid w:val="00B33156"/>
    <w:rsid w:val="00B56542"/>
    <w:rsid w:val="00B57CC4"/>
    <w:rsid w:val="00B75894"/>
    <w:rsid w:val="00B839D4"/>
    <w:rsid w:val="00B9029D"/>
    <w:rsid w:val="00BA220E"/>
    <w:rsid w:val="00BB1756"/>
    <w:rsid w:val="00BB5457"/>
    <w:rsid w:val="00BC40F5"/>
    <w:rsid w:val="00BF65E6"/>
    <w:rsid w:val="00BF6E16"/>
    <w:rsid w:val="00BF738D"/>
    <w:rsid w:val="00C02110"/>
    <w:rsid w:val="00C040CD"/>
    <w:rsid w:val="00C36BB7"/>
    <w:rsid w:val="00C37995"/>
    <w:rsid w:val="00C616BE"/>
    <w:rsid w:val="00C7471B"/>
    <w:rsid w:val="00C76ADF"/>
    <w:rsid w:val="00C95835"/>
    <w:rsid w:val="00CA4C59"/>
    <w:rsid w:val="00CA72E4"/>
    <w:rsid w:val="00CB1452"/>
    <w:rsid w:val="00CB2F3E"/>
    <w:rsid w:val="00D003E8"/>
    <w:rsid w:val="00D05A2B"/>
    <w:rsid w:val="00D12DD1"/>
    <w:rsid w:val="00D1684E"/>
    <w:rsid w:val="00D506DB"/>
    <w:rsid w:val="00D51441"/>
    <w:rsid w:val="00D94A7D"/>
    <w:rsid w:val="00DA7D9E"/>
    <w:rsid w:val="00DA7F56"/>
    <w:rsid w:val="00DB74A9"/>
    <w:rsid w:val="00DC071B"/>
    <w:rsid w:val="00E07595"/>
    <w:rsid w:val="00E10F91"/>
    <w:rsid w:val="00E17108"/>
    <w:rsid w:val="00E17550"/>
    <w:rsid w:val="00E20126"/>
    <w:rsid w:val="00E40426"/>
    <w:rsid w:val="00E7476D"/>
    <w:rsid w:val="00E850DA"/>
    <w:rsid w:val="00E9403B"/>
    <w:rsid w:val="00E97FD8"/>
    <w:rsid w:val="00EB2F6A"/>
    <w:rsid w:val="00EC264E"/>
    <w:rsid w:val="00ED05E8"/>
    <w:rsid w:val="00ED765C"/>
    <w:rsid w:val="00EE5862"/>
    <w:rsid w:val="00EE77D3"/>
    <w:rsid w:val="00EF6331"/>
    <w:rsid w:val="00EF6AF8"/>
    <w:rsid w:val="00F0472A"/>
    <w:rsid w:val="00F04D74"/>
    <w:rsid w:val="00F0541F"/>
    <w:rsid w:val="00F110BB"/>
    <w:rsid w:val="00F47782"/>
    <w:rsid w:val="00F61C6C"/>
    <w:rsid w:val="00F70226"/>
    <w:rsid w:val="00F74EDD"/>
    <w:rsid w:val="00F81D18"/>
    <w:rsid w:val="00F82075"/>
    <w:rsid w:val="00F912B3"/>
    <w:rsid w:val="00F92FAA"/>
    <w:rsid w:val="00FA74D5"/>
    <w:rsid w:val="00FB01FD"/>
    <w:rsid w:val="00FB2208"/>
    <w:rsid w:val="00FC2564"/>
    <w:rsid w:val="00FC33F8"/>
    <w:rsid w:val="00FD7D8C"/>
    <w:rsid w:val="00FE0D18"/>
    <w:rsid w:val="00FF02A3"/>
    <w:rsid w:val="00FF0C5F"/>
    <w:rsid w:val="00FF217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626D4"/>
  <w15:docId w15:val="{F9501761-A9E8-4146-BD64-A25FF27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8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33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C7471B"/>
    <w:pPr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5865630">
    <w:name w:val="paragraph scxw25865630"/>
    <w:basedOn w:val="a"/>
    <w:rsid w:val="00C7471B"/>
    <w:pPr>
      <w:spacing w:before="100" w:beforeAutospacing="1" w:after="100" w:afterAutospacing="1"/>
    </w:pPr>
    <w:rPr>
      <w:noProof w:val="0"/>
    </w:rPr>
  </w:style>
  <w:style w:type="character" w:customStyle="1" w:styleId="normaltextrunscxw25865630">
    <w:name w:val="normaltextrun scxw25865630"/>
    <w:basedOn w:val="a0"/>
    <w:rsid w:val="00C7471B"/>
  </w:style>
  <w:style w:type="character" w:customStyle="1" w:styleId="eopscxw25865630">
    <w:name w:val="eop scxw25865630"/>
    <w:basedOn w:val="a0"/>
    <w:rsid w:val="00C7471B"/>
  </w:style>
  <w:style w:type="character" w:customStyle="1" w:styleId="apple-converted-space">
    <w:name w:val="apple-converted-space"/>
    <w:basedOn w:val="a0"/>
    <w:rsid w:val="00C7471B"/>
  </w:style>
  <w:style w:type="table" w:styleId="a3">
    <w:name w:val="Table Grid"/>
    <w:basedOn w:val="a1"/>
    <w:rsid w:val="00C7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locked/>
    <w:rsid w:val="00C7471B"/>
    <w:rPr>
      <w:b/>
      <w:bCs/>
      <w:sz w:val="22"/>
      <w:szCs w:val="22"/>
      <w:lang w:val="ru-RU" w:eastAsia="ru-RU" w:bidi="ar-SA"/>
    </w:rPr>
  </w:style>
  <w:style w:type="paragraph" w:customStyle="1" w:styleId="otekstj">
    <w:name w:val="otekstj"/>
    <w:basedOn w:val="a"/>
    <w:rsid w:val="00D51441"/>
    <w:pPr>
      <w:spacing w:before="100" w:beforeAutospacing="1" w:after="100" w:afterAutospacing="1"/>
    </w:pPr>
    <w:rPr>
      <w:noProof w:val="0"/>
    </w:rPr>
  </w:style>
  <w:style w:type="paragraph" w:customStyle="1" w:styleId="paragraphscxw165447433">
    <w:name w:val="paragraph scxw165447433"/>
    <w:basedOn w:val="a"/>
    <w:rsid w:val="00D51441"/>
    <w:pPr>
      <w:spacing w:before="100" w:beforeAutospacing="1" w:after="100" w:afterAutospacing="1"/>
    </w:pPr>
    <w:rPr>
      <w:noProof w:val="0"/>
    </w:rPr>
  </w:style>
  <w:style w:type="character" w:customStyle="1" w:styleId="normaltextrunscxw165447433">
    <w:name w:val="normaltextrun scxw165447433"/>
    <w:basedOn w:val="a0"/>
    <w:rsid w:val="00D51441"/>
  </w:style>
  <w:style w:type="character" w:customStyle="1" w:styleId="eopscxw165447433">
    <w:name w:val="eop scxw165447433"/>
    <w:basedOn w:val="a0"/>
    <w:rsid w:val="00D51441"/>
  </w:style>
  <w:style w:type="paragraph" w:styleId="a4">
    <w:name w:val="header"/>
    <w:basedOn w:val="a"/>
    <w:link w:val="a5"/>
    <w:uiPriority w:val="99"/>
    <w:rsid w:val="00ED76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65C"/>
    <w:rPr>
      <w:noProof/>
      <w:sz w:val="24"/>
      <w:szCs w:val="24"/>
    </w:rPr>
  </w:style>
  <w:style w:type="paragraph" w:styleId="a6">
    <w:name w:val="footer"/>
    <w:basedOn w:val="a"/>
    <w:link w:val="a7"/>
    <w:rsid w:val="00ED76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765C"/>
    <w:rPr>
      <w:noProof/>
      <w:sz w:val="24"/>
      <w:szCs w:val="24"/>
    </w:rPr>
  </w:style>
  <w:style w:type="character" w:customStyle="1" w:styleId="10">
    <w:name w:val="Заголовок 1 Знак"/>
    <w:basedOn w:val="a0"/>
    <w:link w:val="1"/>
    <w:rsid w:val="00335CFA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a8">
    <w:name w:val="Title"/>
    <w:basedOn w:val="a"/>
    <w:link w:val="a9"/>
    <w:qFormat/>
    <w:rsid w:val="00335CFA"/>
    <w:pPr>
      <w:jc w:val="center"/>
    </w:pPr>
    <w:rPr>
      <w:rFonts w:ascii="Calibri" w:eastAsia="Calibri" w:hAnsi="Calibri"/>
      <w:b/>
      <w:noProof w:val="0"/>
      <w:sz w:val="28"/>
      <w:szCs w:val="20"/>
    </w:rPr>
  </w:style>
  <w:style w:type="character" w:customStyle="1" w:styleId="aa">
    <w:name w:val="Название Знак"/>
    <w:basedOn w:val="a0"/>
    <w:rsid w:val="00335CFA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b">
    <w:name w:val="Plain Text"/>
    <w:basedOn w:val="a"/>
    <w:link w:val="ac"/>
    <w:unhideWhenUsed/>
    <w:rsid w:val="00335CFA"/>
    <w:rPr>
      <w:rFonts w:ascii="Courier New" w:hAnsi="Courier New" w:cs="Courier New"/>
      <w:noProof w:val="0"/>
      <w:sz w:val="20"/>
      <w:szCs w:val="20"/>
    </w:rPr>
  </w:style>
  <w:style w:type="character" w:customStyle="1" w:styleId="ac">
    <w:name w:val="Текст Знак"/>
    <w:basedOn w:val="a0"/>
    <w:link w:val="ab"/>
    <w:rsid w:val="00335CFA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locked/>
    <w:rsid w:val="00335CFA"/>
    <w:rPr>
      <w:rFonts w:ascii="Calibri" w:eastAsia="Calibri" w:hAnsi="Calibri"/>
      <w:b/>
      <w:sz w:val="28"/>
    </w:rPr>
  </w:style>
  <w:style w:type="paragraph" w:styleId="ad">
    <w:name w:val="List Paragraph"/>
    <w:basedOn w:val="a"/>
    <w:uiPriority w:val="34"/>
    <w:qFormat/>
    <w:rsid w:val="0054049D"/>
    <w:pPr>
      <w:ind w:left="720"/>
      <w:contextualSpacing/>
    </w:pPr>
    <w:rPr>
      <w:noProof w:val="0"/>
    </w:rPr>
  </w:style>
  <w:style w:type="paragraph" w:customStyle="1" w:styleId="s1">
    <w:name w:val="s_1"/>
    <w:basedOn w:val="a"/>
    <w:rsid w:val="0054049D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Uz</cp:lastModifiedBy>
  <cp:revision>22</cp:revision>
  <cp:lastPrinted>2021-12-16T03:55:00Z</cp:lastPrinted>
  <dcterms:created xsi:type="dcterms:W3CDTF">2021-12-23T07:03:00Z</dcterms:created>
  <dcterms:modified xsi:type="dcterms:W3CDTF">2024-12-24T02:02:00Z</dcterms:modified>
</cp:coreProperties>
</file>